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3" w:rsidRDefault="00E31C83" w:rsidP="00E31C83">
      <w:pPr>
        <w:spacing w:after="0" w:line="360" w:lineRule="auto"/>
        <w:ind w:left="-284" w:right="309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Комплекс основных характеристик программы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 Направленность (профиль)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Дополнительная общеобразовательная общеразвивающая программа Школа волонтеров «Импульс» реализуется в рамках социально-педагогической направленности). 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 Актуальность  программы</w:t>
      </w:r>
    </w:p>
    <w:p w:rsidR="00E31C83" w:rsidRDefault="00E31C83" w:rsidP="00E31C83">
      <w:pPr>
        <w:pStyle w:val="msonormalbullet2gif"/>
        <w:tabs>
          <w:tab w:val="left" w:pos="142"/>
        </w:tabs>
        <w:autoSpaceDE w:val="0"/>
        <w:autoSpaceDN w:val="0"/>
        <w:adjustRightInd w:val="0"/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Школа  волонтерского   мастерства  является организационно-учебной, образовательной моделью подготовки волонтеров из числа социально ориентированных   учащихся.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системной добровольческой (волонтёрской) деятельности подростков поможет решить проблему дефицита кадров в сфере реализации социальной политики, усилить кадровый потенциал. В то же время волонтёрское движение усиливает экономическую эффективность социальной политики, повышает качество жизни подростков, способствует развитию инициативы и ответственности, повышению уровня толерантности.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волонтёрские организации существуют в 80 странах мира. Правительства этих стран оказывают поддержку волонтёрскому движению, приобретшему поистине глобальный характер.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волонтерской деятельности способствует формированию у подростков следующих компетенций: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учебно-познавательная компетенция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информационная компетенция 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компетенция — это владение навыками взаимодействия с окружающими людьми, умение работы в группе. Знакомство с различными социальными ролями.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1.1.3 Отличительные особенности программы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Анализ  Программ: Комплексная программа организации социально значимой деятельности в Школе волонтеров «Грани успеха» (автор Сергеева Г.А.), Программа подготовки волонтеров (Демичева Н.Г.), «Программа волонтерского отряда» (Кутергина М.В.), позволяет в качестве отличительных особенностей  данной программы выделить следующую основную идею отличающую программу Школы волонтеров «Импульс» от существующих - п</w:t>
      </w:r>
      <w:r>
        <w:rPr>
          <w:sz w:val="28"/>
          <w:szCs w:val="28"/>
        </w:rPr>
        <w:t>одготовка волонтеров  осуществляется на  стартовом и базовом  уровнях.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модульный характер, что позволяет ежегодно корректировать программный материал, в зависимости от того, какая целевая аудитория обучающихся поступает в  Школу волонтеров «Импульс». 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 также является  её  вариативность. Педагог вправе 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выбирать  или менять  предложенное  Программой  содержание,  исходя  из  поставленной  цели  обучения  и задач;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 решать, какое  количество  часов  отводить на  изучение  каждой  из    запланированных  тем  в  рамках    каждого  года  обучения;</w:t>
      </w:r>
    </w:p>
    <w:p w:rsidR="00E31C83" w:rsidRDefault="00E31C83" w:rsidP="00E31C83">
      <w:pPr>
        <w:pStyle w:val="a3"/>
        <w:tabs>
          <w:tab w:val="left" w:pos="142"/>
        </w:tabs>
        <w:spacing w:beforeAutospacing="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 увеличивать или уменьшать количество предложенных учащимся для выполнения в  течение учебного  года социальных  проектов.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309" w:firstLine="426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1.1.4 Адресат программы</w:t>
      </w:r>
    </w:p>
    <w:p w:rsidR="00E31C83" w:rsidRDefault="00E31C83" w:rsidP="00E31C83">
      <w:pPr>
        <w:pStyle w:val="msonormalbullet2gif"/>
        <w:tabs>
          <w:tab w:val="left" w:pos="142"/>
        </w:tabs>
        <w:autoSpaceDE w:val="0"/>
        <w:autoSpaceDN w:val="0"/>
        <w:adjustRightInd w:val="0"/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ориентирована на социально активного подростка в возрасте от 12 до 17 лет, готового часть своего времени и сил отдавать бескорыстной помощи окружающим.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206"/>
        </w:tabs>
        <w:spacing w:before="0" w:beforeAutospacing="0" w:after="200" w:afterAutospacing="0" w:line="360" w:lineRule="auto"/>
        <w:ind w:left="-284" w:right="309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 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065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социализации личности ребёнка, включённость её в социально значимую деятельность в процессе проживания школьной жизни     сегодня приобретает большую значимость,  особенно в контексте общечеловеческих ценностей.        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065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 Школы волонтёров «Импульс» на базе образовательного учреждения не случайна.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206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Основополагающей концептуальной идеей в работе школы волонтёров является следующая:  воспитание в детях  трепетного отношения ко всему тому, что их окружает, формирование  у них активной  гражданской  позиции, воспитание   уважения  к   людям, стимулирование в них   «жажды жизни настоящей», творческой активности, и желание изменить окружающий мир к лучшему. Важным является и следующий аспект: родители становятся активными участниками творческих проектов, в которых задействованы их дети. Таким образом, семья приобщается  к процессу проживания школьной жизни их ребёнком, который не только находит своё место в школьном и микросоциальном пространстве, но и активно самореализовывается в деятельности, становится  актуальным для себя, и востребованным для окружающих. 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206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ситуации успеха с одной стороны для всех участников Программы, с другой – для каждого индивидуально -  является приоритетным в работе.  Принцип «межпоколенного взаимодействия»  мы рассматриваем как один из основополагающих, ведь организовать подобное взаимодействие  между участниками волонтёрской программы  очень важно: для детей и </w:t>
      </w:r>
      <w:r>
        <w:rPr>
          <w:sz w:val="28"/>
          <w:szCs w:val="28"/>
        </w:rPr>
        <w:lastRenderedPageBreak/>
        <w:t xml:space="preserve">подростков работа в Школе волонтёров – это возможно начало их профессионального самоопределения, а для каждого пришедшего в эту Школу – ещё один  шаг к себе. Личность рождается всюду, где поиск, творчество, ответственность перед другими, желание сделать что-то хорошее, добровольно, испытывая чувство сопричастности  к тому, кто рядом. </w:t>
      </w:r>
    </w:p>
    <w:p w:rsidR="00E31C83" w:rsidRDefault="00E31C83" w:rsidP="00E31C83">
      <w:pPr>
        <w:pStyle w:val="msonormalbullet2gif"/>
        <w:tabs>
          <w:tab w:val="left" w:pos="142"/>
          <w:tab w:val="left" w:pos="567"/>
          <w:tab w:val="left" w:pos="10206"/>
        </w:tabs>
        <w:spacing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с одной стороны происходит личностное становление молодых людей, они получают возможность проявить себя и осознать свою востребованность в жизни общества, с другой стороны осуществляют социально значимую деятельность. Таким образом, можно говорить об интегрированном решении нескольких значимых проблем современного общества.</w:t>
      </w:r>
    </w:p>
    <w:p w:rsidR="00E31C83" w:rsidRDefault="00E31C83" w:rsidP="00E31C83">
      <w:pPr>
        <w:pStyle w:val="msonormalbullet2gif"/>
        <w:tabs>
          <w:tab w:val="left" w:pos="567"/>
        </w:tabs>
        <w:spacing w:before="0" w:beforeAutospacing="0" w:after="0" w:afterAutospacing="0"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1.1.5 Объем и срок освоения программы</w:t>
      </w:r>
    </w:p>
    <w:p w:rsidR="00E31C83" w:rsidRDefault="00E31C83" w:rsidP="00E31C8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 w:right="16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два года обучения и реализуется в объеме </w:t>
      </w:r>
      <w:r>
        <w:rPr>
          <w:rFonts w:ascii="Times New Roman" w:hAnsi="Times New Roman"/>
          <w:i/>
          <w:sz w:val="28"/>
          <w:szCs w:val="28"/>
        </w:rPr>
        <w:t xml:space="preserve"> 216</w:t>
      </w:r>
      <w:r>
        <w:rPr>
          <w:rFonts w:ascii="Times New Roman" w:hAnsi="Times New Roman"/>
          <w:sz w:val="28"/>
          <w:szCs w:val="28"/>
        </w:rPr>
        <w:t xml:space="preserve">  часов.    216 часов составляет модуль стартового уровня «Первый опыт добровольчества» - 1 год обучения,  324 учебных часа  базового уровня направлены на более углубленную подготовку волонтеров – 2 год обучения.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1.1.6 Формы обучения</w:t>
      </w:r>
    </w:p>
    <w:p w:rsidR="00E31C83" w:rsidRDefault="00E31C83" w:rsidP="00E31C83">
      <w:pPr>
        <w:pStyle w:val="msonormalbullet2gif"/>
        <w:tabs>
          <w:tab w:val="left" w:pos="142"/>
        </w:tabs>
        <w:autoSpaceDE w:val="0"/>
        <w:autoSpaceDN w:val="0"/>
        <w:adjustRightInd w:val="0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Программа реализуется в  очной  форме обучения. 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программой   проводятся  как </w:t>
      </w:r>
      <w:r>
        <w:rPr>
          <w:rFonts w:ascii="Times New Roman" w:hAnsi="Times New Roman"/>
          <w:b/>
          <w:sz w:val="28"/>
          <w:szCs w:val="28"/>
        </w:rPr>
        <w:t>аудиторные,</w:t>
      </w:r>
      <w:r>
        <w:rPr>
          <w:rFonts w:ascii="Times New Roman" w:hAnsi="Times New Roman"/>
          <w:sz w:val="28"/>
          <w:szCs w:val="28"/>
        </w:rPr>
        <w:t xml:space="preserve"> так  и  </w:t>
      </w:r>
      <w:r>
        <w:rPr>
          <w:rFonts w:ascii="Times New Roman" w:hAnsi="Times New Roman"/>
          <w:b/>
          <w:sz w:val="28"/>
          <w:szCs w:val="28"/>
        </w:rPr>
        <w:t>внеаудиторные (самостоятельные) виды  занятий.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Используются  следующие формы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аудиторных занятий: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учебное занятие по ознакомлению учащихся с новым материалом;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учебное занятие закрепления и повторения знаний, умений и навыков;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учебное занятие  обобщения  и систематизации  изученного;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учебное занятие выработки и закрепления умений и навыков;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after="240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презентация и защита проекта;</w:t>
      </w:r>
    </w:p>
    <w:p w:rsidR="00E31C83" w:rsidRDefault="00E31C83" w:rsidP="00E31C83">
      <w:pPr>
        <w:numPr>
          <w:ilvl w:val="0"/>
          <w:numId w:val="1"/>
        </w:numPr>
        <w:tabs>
          <w:tab w:val="left" w:pos="142"/>
        </w:tabs>
        <w:spacing w:after="240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ролевая игра, тренинги.</w:t>
      </w:r>
    </w:p>
    <w:p w:rsidR="00E31C83" w:rsidRDefault="00E31C83" w:rsidP="00E31C83">
      <w:pPr>
        <w:spacing w:after="240" w:line="360" w:lineRule="auto"/>
        <w:ind w:left="-284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31C83" w:rsidRDefault="00E31C83" w:rsidP="00E31C83">
      <w:pPr>
        <w:shd w:val="clear" w:color="auto" w:fill="FFFFFF"/>
        <w:spacing w:after="0" w:line="360" w:lineRule="auto"/>
        <w:ind w:left="-284" w:right="168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Виды внеаудиторных (самостоятельных)</w:t>
      </w:r>
      <w:r>
        <w:rPr>
          <w:rFonts w:ascii="Times New Roman" w:hAnsi="Times New Roman"/>
          <w:sz w:val="28"/>
          <w:szCs w:val="28"/>
        </w:rPr>
        <w:t xml:space="preserve"> занятий: </w:t>
      </w:r>
    </w:p>
    <w:p w:rsidR="00E31C83" w:rsidRDefault="00E31C83" w:rsidP="00E31C83">
      <w:pPr>
        <w:shd w:val="clear" w:color="auto" w:fill="FFFFFF"/>
        <w:spacing w:line="360" w:lineRule="auto"/>
        <w:ind w:left="-284" w:right="16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 проектов, специальных заданий; подготовка докладов, рефератов, сообщений, выполнение заданий с использованием компьютера и другие.</w:t>
      </w:r>
    </w:p>
    <w:p w:rsidR="00E31C83" w:rsidRDefault="00E31C83" w:rsidP="00E31C83">
      <w:pPr>
        <w:pStyle w:val="msonormalbullet2gif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Формы учебных занятий,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нестандартные: </w:t>
      </w:r>
    </w:p>
    <w:p w:rsidR="00E31C83" w:rsidRDefault="00E31C83" w:rsidP="00E31C83">
      <w:pPr>
        <w:pStyle w:val="msonormalbullet2gif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экскурсии, экспедиции, диалог,  практикум, самостоятельная  работа;</w:t>
      </w:r>
    </w:p>
    <w:p w:rsidR="00E31C83" w:rsidRDefault="00E31C83" w:rsidP="00E31C83">
      <w:pPr>
        <w:pStyle w:val="msonormalbullet2gif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ролевые, деловые, социально – моделирующие игры;</w:t>
      </w:r>
    </w:p>
    <w:p w:rsidR="00E31C83" w:rsidRDefault="00E31C83" w:rsidP="00E31C83">
      <w:pPr>
        <w:pStyle w:val="msonormalbullet2gif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коллективно- творческие дела;</w:t>
      </w:r>
    </w:p>
    <w:p w:rsidR="00E31C83" w:rsidRDefault="00E31C83" w:rsidP="00E31C83">
      <w:pPr>
        <w:pStyle w:val="msonormalbullet2gif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пробы и практики, социальные проекты.</w:t>
      </w:r>
    </w:p>
    <w:p w:rsidR="00E31C83" w:rsidRDefault="00E31C83" w:rsidP="00E31C83">
      <w:pPr>
        <w:pStyle w:val="msonormalbullet2gif"/>
        <w:tabs>
          <w:tab w:val="left" w:pos="10206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проводятся в учебном кабинете. Внеаудиторные занятия - в музеях, библиотеках, на пришкольном участке, в различных объектах города.</w:t>
      </w:r>
    </w:p>
    <w:p w:rsidR="00E31C83" w:rsidRDefault="00E31C83" w:rsidP="00E31C83">
      <w:pPr>
        <w:tabs>
          <w:tab w:val="left" w:pos="10206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E31C83" w:rsidRDefault="00E31C83" w:rsidP="00E31C83">
      <w:pPr>
        <w:tabs>
          <w:tab w:val="left" w:pos="10206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1.1.7 Особенности организации образовательного процесса</w:t>
      </w:r>
    </w:p>
    <w:p w:rsidR="00E31C83" w:rsidRDefault="00E31C83" w:rsidP="00E31C83">
      <w:pPr>
        <w:pStyle w:val="msonormalbullet2gif"/>
        <w:tabs>
          <w:tab w:val="left" w:pos="10206"/>
        </w:tabs>
        <w:autoSpaceDE w:val="0"/>
        <w:autoSpaceDN w:val="0"/>
        <w:adjustRightInd w:val="0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построения образовательного процесса подготовки волонтеров заключается в сочетании его теоретической и практической составляющих.</w:t>
      </w:r>
    </w:p>
    <w:p w:rsidR="00E31C83" w:rsidRDefault="00E31C83" w:rsidP="00E31C83">
      <w:pPr>
        <w:tabs>
          <w:tab w:val="left" w:pos="10206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Занятия проводятся в  группах одного возраста постоянного состав. Группы формируются из числа желающих. Обучение проходит по двум уровням:</w:t>
      </w:r>
    </w:p>
    <w:p w:rsidR="00E31C83" w:rsidRDefault="00E31C83" w:rsidP="00E31C83">
      <w:pPr>
        <w:pStyle w:val="msonormalbullet2gif"/>
        <w:tabs>
          <w:tab w:val="left" w:pos="10206"/>
        </w:tabs>
        <w:spacing w:before="0" w:beforeAutospacing="0" w:after="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стартовый уровень </w:t>
      </w:r>
      <w:r>
        <w:rPr>
          <w:sz w:val="28"/>
          <w:szCs w:val="28"/>
        </w:rPr>
        <w:t>включает подготовку волонтеров для реализации социальных инициатив для своего классного коллектива, педагогов и школы.  Подростки знакомятся с историей добровольчества, изучают технологию организации и проведения коллективного творческого дела, учатся работать в командах и реализовывать свои первые инициативы. В  разнообразной деятельности формируется субъектная социальная инициативность обучающихся;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базовый уровень   </w:t>
      </w:r>
      <w:r>
        <w:rPr>
          <w:sz w:val="28"/>
          <w:szCs w:val="28"/>
        </w:rPr>
        <w:t xml:space="preserve">включает   в  себя   подготовку    волонтеров   по    общим социальным вопросам: что такое добровольчество; история </w:t>
      </w:r>
      <w:r>
        <w:rPr>
          <w:sz w:val="28"/>
          <w:szCs w:val="28"/>
        </w:rPr>
        <w:lastRenderedPageBreak/>
        <w:t>добровольческого движения в России и за рубежом;  особенность добровольческого движения на современном этапе. Также обучающиеся получают более глубокие знания по технологии командной работы, методики подготовки и   проведения социальных акций, реализации социальных проектов, создание  информационной продукции: пресс-релизов волонтерских мероприятий,  газетных статей.</w:t>
      </w:r>
    </w:p>
    <w:p w:rsidR="00E31C83" w:rsidRDefault="00E31C83" w:rsidP="00E31C83">
      <w:pPr>
        <w:tabs>
          <w:tab w:val="left" w:pos="142"/>
        </w:tabs>
        <w:spacing w:after="0" w:line="360" w:lineRule="auto"/>
        <w:ind w:left="-284" w:right="168"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31C83" w:rsidRDefault="00E31C83" w:rsidP="00E31C83">
      <w:pPr>
        <w:pStyle w:val="msonormalbullet2gif"/>
        <w:tabs>
          <w:tab w:val="left" w:pos="142"/>
          <w:tab w:val="left" w:pos="4326"/>
        </w:tabs>
        <w:spacing w:before="0" w:beforeAutospacing="0" w:after="0" w:afterAutospacing="0" w:line="360" w:lineRule="auto"/>
        <w:ind w:left="-284" w:right="168" w:firstLine="426"/>
        <w:contextualSpacing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1.1.8 Режим занятий, периодичность и  продолжительность занятий </w:t>
      </w:r>
    </w:p>
    <w:p w:rsidR="00E31C83" w:rsidRDefault="00E31C83" w:rsidP="00E31C83">
      <w:pPr>
        <w:pStyle w:val="msonormalbullet2gif"/>
        <w:tabs>
          <w:tab w:val="left" w:pos="142"/>
        </w:tabs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2"/>
        </w:rPr>
      </w:pPr>
      <w:r>
        <w:rPr>
          <w:sz w:val="28"/>
          <w:szCs w:val="28"/>
        </w:rPr>
        <w:t>Занятия проводятся в течение 36 учебных недель, предусмотренных годовым календарным графиком, обучающиеся изучают тематические модули от 6 до 9 часов в неделю.</w:t>
      </w:r>
    </w:p>
    <w:p w:rsidR="00E31C83" w:rsidRDefault="00E31C83" w:rsidP="00E31C83">
      <w:pPr>
        <w:pStyle w:val="msonormalbullet2gif"/>
        <w:tabs>
          <w:tab w:val="left" w:pos="142"/>
          <w:tab w:val="left" w:pos="4326"/>
        </w:tabs>
        <w:spacing w:before="0" w:beforeAutospacing="0" w:after="0" w:afterAutospacing="0" w:line="360" w:lineRule="auto"/>
        <w:ind w:left="-284" w:right="168"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216 часов составляет модуль стартового уровня «Первый опыт добровольчества» - 1 год обучения,  занятия проводятся два раза в неделю по 3 часа. </w:t>
      </w:r>
    </w:p>
    <w:p w:rsidR="00E31C83" w:rsidRDefault="00E31C83" w:rsidP="00E31C83">
      <w:pPr>
        <w:pStyle w:val="msonormalbullet2gif"/>
        <w:tabs>
          <w:tab w:val="left" w:pos="142"/>
        </w:tabs>
        <w:autoSpaceDE w:val="0"/>
        <w:autoSpaceDN w:val="0"/>
        <w:adjustRightInd w:val="0"/>
        <w:spacing w:before="0" w:beforeAutospacing="0" w:after="200" w:afterAutospacing="0" w:line="360" w:lineRule="auto"/>
        <w:ind w:left="-284" w:right="16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324 учебных часа  базового уровня направлены на более углубленную подготовку волонтеров – 2 года обучения, занятия проводятся три раза в неделю по 3 часа.</w:t>
      </w:r>
    </w:p>
    <w:p w:rsidR="005E6254" w:rsidRDefault="005E6254"/>
    <w:sectPr w:rsidR="005E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08"/>
    <w:multiLevelType w:val="hybridMultilevel"/>
    <w:tmpl w:val="A848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1C83"/>
    <w:rsid w:val="005E6254"/>
    <w:rsid w:val="00E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7587</Characters>
  <Application>Microsoft Office Word</Application>
  <DocSecurity>0</DocSecurity>
  <Lines>63</Lines>
  <Paragraphs>17</Paragraphs>
  <ScaleCrop>false</ScaleCrop>
  <Company>Пользователь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dcterms:created xsi:type="dcterms:W3CDTF">2019-05-14T11:19:00Z</dcterms:created>
  <dcterms:modified xsi:type="dcterms:W3CDTF">2019-05-14T11:19:00Z</dcterms:modified>
</cp:coreProperties>
</file>